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附件1</w:t>
      </w:r>
    </w:p>
    <w:p>
      <w:pPr>
        <w:jc w:val="center"/>
        <w:rPr>
          <w:rFonts w:hint="eastAsia" w:ascii="华文中宋" w:hAnsi="华文中宋" w:eastAsia="华文中宋" w:cs="华文中宋"/>
          <w:sz w:val="44"/>
          <w:szCs w:val="44"/>
        </w:rPr>
      </w:pPr>
      <w:bookmarkStart w:id="0" w:name="_GoBack"/>
      <w:r>
        <w:rPr>
          <w:rFonts w:hint="eastAsia" w:ascii="华文中宋" w:hAnsi="华文中宋" w:eastAsia="华文中宋" w:cs="华文中宋"/>
          <w:sz w:val="44"/>
          <w:szCs w:val="44"/>
        </w:rPr>
        <w:t>申报要求及评审标准</w:t>
      </w:r>
      <w:bookmarkEnd w:id="0"/>
    </w:p>
    <w:p>
      <w:pPr>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一、申报要求</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1.所有作品需通过大赛申报平台weds.jhun.edu.cn报名提交。</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智能创意类在网评遴选赛阶段以PPT、展示视频、创意说明书的形式提交。数字创意类在网评遴选赛阶段以数字展现形式提交(软件、动画短视频、VR及交互类作品提供操作展示视频)。视频大小不超过500M,MP4格式，清晰度要求：720P(1280*720)。进入实物遴选赛必须提交作品源文件。</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传统非遗类、时尚设计类在网评遴选赛阶段以电子档设计方案和作品图片形式报送作品。图片用JPG格式，无水印，每张图片分辨率不低于300dpi,单张图片大小不超过5M;文档用PDF格式，无水印。进入实物遴选赛则必须提交作品实物或模型等具体设计作品(实物或模型单件体积不超过1立方米，重量不超过10KG)。</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参赛者应在大赛申报平台仔细填写参赛作品信息，提交PDF格式作品创作说明，阐述作品创作理念和含义、创意亮点、文化元素应用情况以及产业化应用场景和市场前景等信息。错填或未填写联系方式导致无法联络的，责任由参赛者自行承担。</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5.每件参赛作品限最多两名指导老师。每件参赛作品团队成员不超过三人。</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6.作品参赛者(第一作者)需在大赛申报平台提交《教育部学籍在线验证报告》(在校生)或《教育部学历证书电子注册备案表》(毕业生)。</w:t>
      </w:r>
    </w:p>
    <w:p>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注：《教育部学籍在线验证报告》《教育部学历证书电子注册备案表》在“中国高等教育学生信息网http://www.chsi.com.cn”注册下载。</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7.参赛者需在大赛申报平台提交《参赛作品知识产权及作品归属权声明》,声明格式内容见附件3。</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8.进入实物遴选赛的作品，需在规定时间将实物作品报送至指定地点，如有需要，参赛者需自制实木材质的外包装箱，要求坚固，便于搬运，并贴上包含作品名称在内的明显标识。</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参赛者在收到《复赛入围通知书》后，应根据组委会要求进一步提交参赛作品资料，以便于作品的网络评审。参加现场路演的需自行准备PPT进行现场展示，阐明设计开发思路、文化内涵、市场前景、设计理念、核心竞争力等，展示时间为“5+2”分钟，即现场展示5分钟，专家提问2分钟。</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10.参赛者应认真了解并接受大赛规则，主办方对赛事规则具有最终解释权。</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二、评审标准</w:t>
      </w:r>
    </w:p>
    <w:p>
      <w:pPr>
        <w:ind w:firstLine="643" w:firstLineChars="200"/>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(一)智能创意类</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1.创新性和原创性(20%)</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2.技术与艺术融合创造(20%)</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3.功能实用性(20%)</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4.节能绿色环保(20%)</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5.市场可行性(20%)</w:t>
      </w:r>
    </w:p>
    <w:p>
      <w:pPr>
        <w:ind w:firstLine="643" w:firstLineChars="200"/>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(二)数字创意类</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1.选题和立意(20%)</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2.原创性和规范性(20%)</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3.艺术手法和视觉效果(20%)</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4.技术创新和运行状况(20%)</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5.社会价值和应用价值(20%)</w:t>
      </w:r>
    </w:p>
    <w:p>
      <w:pPr>
        <w:ind w:firstLine="643" w:firstLineChars="200"/>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(三)传统非遗类</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1.创新性和原创性(20%)</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2.美观性和实用性(20%)</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3.功能和效果呈现(20%)</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4.传统工艺的传承与创新(20%)</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5.商业推广与市场化途径(20%)</w:t>
      </w:r>
    </w:p>
    <w:p>
      <w:pPr>
        <w:ind w:firstLine="643" w:firstLineChars="200"/>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(四)时尚设计类</w:t>
      </w:r>
    </w:p>
    <w:p>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1.前瞻性和引领性(20%)</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2.美观性和实用性(20%)</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3.技术创新和效果呈现(20%)</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4.产业化及应用前景(20%)</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5.品牌策划与市场推广(20%)</w:t>
      </w:r>
    </w:p>
    <w:p>
      <w:pPr>
        <w:rPr>
          <w:rFonts w:hint="eastAsia" w:ascii="方正仿宋_GB2312" w:hAnsi="方正仿宋_GB2312" w:eastAsia="方正仿宋_GB2312" w:cs="方正仿宋_GB2312"/>
          <w:sz w:val="32"/>
          <w:szCs w:val="32"/>
        </w:rPr>
      </w:pPr>
    </w:p>
    <w:p>
      <w:pPr>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D4F3A4-D3F3-426D-9EF1-5CD2615F5C6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2312">
    <w:panose1 w:val="02000000000000000000"/>
    <w:charset w:val="86"/>
    <w:family w:val="auto"/>
    <w:pitch w:val="default"/>
    <w:sig w:usb0="A00002BF" w:usb1="184F6CFA" w:usb2="00000012" w:usb3="00000000" w:csb0="00040001" w:csb1="00000000"/>
    <w:embedRegular r:id="rId2" w:fontKey="{2952D39B-AA31-4482-B030-05B91FC7F00C}"/>
  </w:font>
  <w:font w:name="方正仿宋_GB2312">
    <w:panose1 w:val="02000000000000000000"/>
    <w:charset w:val="86"/>
    <w:family w:val="auto"/>
    <w:pitch w:val="default"/>
    <w:sig w:usb0="A00002BF" w:usb1="184F6CFA" w:usb2="00000012" w:usb3="00000000" w:csb0="00040001" w:csb1="00000000"/>
    <w:embedRegular r:id="rId3" w:fontKey="{AC720426-1D36-4DA3-8FDF-04E888391CF8}"/>
  </w:font>
  <w:font w:name="华文中宋">
    <w:panose1 w:val="02010600040101010101"/>
    <w:charset w:val="86"/>
    <w:family w:val="auto"/>
    <w:pitch w:val="default"/>
    <w:sig w:usb0="00000287" w:usb1="080F0000" w:usb2="00000000" w:usb3="00000000" w:csb0="0004009F" w:csb1="DFD70000"/>
    <w:embedRegular r:id="rId4" w:fontKey="{C3935D41-222A-46EA-A8DC-85C95062C93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MDQxZTBmODgyY2E5ZGMwYTdmZWQ1NTJmMjNlZTMifQ=="/>
  </w:docVars>
  <w:rsids>
    <w:rsidRoot w:val="1FAA40D0"/>
    <w:rsid w:val="1FAA4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2024-06-04T09:08:00Z</dcterms:created>
  <dc:creator>路小爱</dc:creator>
  <cp:lastModifiedBy>路小爱</cp:lastModifiedBy>
  <dcterms:modified xsi:type="dcterms:W3CDTF">2024-06-04T09:12:24Z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325CBA8E34414D07B849302FDD7F48B0_11</vt:lpwstr>
  </property>
</Properties>
</file>