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领导干部202</w:t>
      </w:r>
      <w:r>
        <w:rPr>
          <w:rFonts w:hint="eastAsia" w:ascii="华文中宋" w:hAnsi="华文中宋" w:eastAsia="华文中宋" w:cs="华文中宋"/>
          <w:sz w:val="36"/>
          <w:szCs w:val="36"/>
          <w:lang w:val="en-US" w:eastAsia="zh-CN"/>
        </w:rPr>
        <w:t>2</w:t>
      </w:r>
      <w:r>
        <w:rPr>
          <w:rFonts w:hint="eastAsia" w:ascii="华文中宋" w:hAnsi="华文中宋" w:eastAsia="华文中宋" w:cs="华文中宋"/>
          <w:sz w:val="36"/>
          <w:szCs w:val="36"/>
        </w:rPr>
        <w:t>年述职述廉报告</w:t>
      </w:r>
    </w:p>
    <w:p>
      <w:pPr>
        <w:spacing w:line="312" w:lineRule="auto"/>
        <w:jc w:val="center"/>
        <w:rPr>
          <w:rFonts w:hint="eastAsia" w:ascii="仿宋" w:hAnsi="仿宋" w:eastAsia="仿宋" w:cs="仿宋"/>
          <w:sz w:val="30"/>
          <w:szCs w:val="30"/>
        </w:rPr>
      </w:pPr>
      <w:r>
        <w:rPr>
          <w:rFonts w:hint="eastAsia" w:ascii="仿宋" w:hAnsi="仿宋" w:eastAsia="仿宋" w:cs="仿宋"/>
          <w:sz w:val="30"/>
          <w:szCs w:val="30"/>
        </w:rPr>
        <w:t>创新创业学院  马戎</w:t>
      </w:r>
    </w:p>
    <w:p>
      <w:pPr>
        <w:ind w:firstLine="560" w:firstLineChars="200"/>
        <w:rPr>
          <w:rFonts w:hint="eastAsia"/>
          <w:sz w:val="28"/>
          <w:szCs w:val="28"/>
          <w:lang w:val="en-US" w:eastAsia="zh-CN"/>
        </w:rPr>
      </w:pPr>
      <w:r>
        <w:rPr>
          <w:rFonts w:hint="eastAsia"/>
          <w:sz w:val="28"/>
          <w:szCs w:val="28"/>
          <w:lang w:val="en-US" w:eastAsia="zh-CN"/>
        </w:rPr>
        <w:t>2022年，在校党委的正确领导下，在各级领导和同事的支持下，围绕学校工作重心，个人继续秉持开拓进取、求实创新的原则，把坚持贯彻十九届六中全会、党的二十大精神和双创学院的各项工作紧密结合，较好完成了年初设定的工作目标，现将一年来“德”“能”“勤”“绩”“廉”等方面的情况汇报如下：</w:t>
      </w:r>
    </w:p>
    <w:p>
      <w:pPr>
        <w:adjustRightInd w:val="0"/>
        <w:snapToGrid w:val="0"/>
        <w:spacing w:line="312" w:lineRule="auto"/>
        <w:ind w:firstLine="600" w:firstLineChars="200"/>
        <w:rPr>
          <w:rFonts w:hint="eastAsia" w:ascii="黑体" w:hAnsi="华文中宋" w:eastAsia="黑体" w:cs="Times New Roman"/>
          <w:sz w:val="30"/>
          <w:szCs w:val="30"/>
        </w:rPr>
      </w:pPr>
      <w:r>
        <w:rPr>
          <w:rFonts w:hint="eastAsia" w:ascii="黑体" w:hAnsi="华文中宋" w:eastAsia="黑体" w:cs="Times New Roman"/>
          <w:sz w:val="30"/>
          <w:szCs w:val="30"/>
        </w:rPr>
        <w:t>一、“德”方面履职尽责情况</w:t>
      </w:r>
    </w:p>
    <w:p>
      <w:pPr>
        <w:ind w:firstLine="560" w:firstLineChars="200"/>
        <w:rPr>
          <w:rFonts w:hint="eastAsia" w:ascii="仿宋" w:hAnsi="仿宋" w:eastAsia="仿宋" w:cs="华文中宋"/>
          <w:sz w:val="30"/>
          <w:szCs w:val="30"/>
          <w:lang w:val="en-US" w:eastAsia="zh-CN"/>
        </w:rPr>
      </w:pPr>
      <w:r>
        <w:rPr>
          <w:rFonts w:hint="eastAsia"/>
          <w:sz w:val="28"/>
          <w:szCs w:val="28"/>
          <w:lang w:val="en-US" w:eastAsia="zh-CN"/>
        </w:rPr>
        <w:t>一年来，我继续坚持政治理论学习，着力增强政治生态分析研判能力、提高政治站位，坚定政治信仰，严守政治纪律，从严要求自己。在工作中坚持做到“勤勤恳恳、兢兢业业、踏踏实实、坦坦荡荡”。能摆正自己同组织同工作的关系，自觉地学习和贯彻党的基本理论、基本纲领和基本路线，身体力行党的群众路线的重要思想，激发自己的政治责任感和奋发进取的精神，在各种复杂的情况下能够保持良好的心态和开拓进取精神。本年度个人还利用处务会、支部会议等机会大力开展党的二十大精神和习近平新时代中国特色主义思想学习。</w:t>
      </w:r>
      <w:r>
        <w:rPr>
          <w:rFonts w:hint="eastAsia" w:ascii="仿宋" w:hAnsi="仿宋" w:eastAsia="仿宋" w:cs="华文中宋"/>
          <w:color w:val="FF0000"/>
          <w:sz w:val="30"/>
          <w:szCs w:val="30"/>
          <w:lang w:val="en-US" w:eastAsia="zh-CN"/>
        </w:rPr>
        <w:t>狠抓</w:t>
      </w:r>
      <w:r>
        <w:rPr>
          <w:rFonts w:hint="eastAsia" w:ascii="仿宋" w:hAnsi="仿宋" w:eastAsia="仿宋" w:cs="华文中宋"/>
          <w:color w:val="FF0000"/>
          <w:sz w:val="30"/>
          <w:szCs w:val="30"/>
          <w:lang w:eastAsia="zh-CN"/>
        </w:rPr>
        <w:t>意识形态责任制</w:t>
      </w:r>
      <w:r>
        <w:rPr>
          <w:rFonts w:hint="eastAsia" w:ascii="仿宋" w:hAnsi="仿宋" w:eastAsia="仿宋" w:cs="华文中宋"/>
          <w:color w:val="FF0000"/>
          <w:sz w:val="30"/>
          <w:szCs w:val="30"/>
          <w:lang w:val="en-US" w:eastAsia="zh-CN"/>
        </w:rPr>
        <w:t>的</w:t>
      </w:r>
      <w:r>
        <w:rPr>
          <w:rFonts w:hint="eastAsia" w:ascii="仿宋" w:hAnsi="仿宋" w:eastAsia="仿宋" w:cs="华文中宋"/>
          <w:color w:val="FF0000"/>
          <w:sz w:val="30"/>
          <w:szCs w:val="30"/>
          <w:lang w:eastAsia="zh-CN"/>
        </w:rPr>
        <w:t>落实，</w:t>
      </w:r>
      <w:r>
        <w:rPr>
          <w:rFonts w:hint="eastAsia" w:ascii="仿宋" w:hAnsi="仿宋" w:eastAsia="仿宋" w:cs="华文中宋"/>
          <w:color w:val="FF0000"/>
          <w:sz w:val="30"/>
          <w:szCs w:val="30"/>
          <w:lang w:val="en-US" w:eastAsia="zh-CN"/>
        </w:rPr>
        <w:t>牢守底线</w:t>
      </w:r>
      <w:r>
        <w:rPr>
          <w:rFonts w:hint="eastAsia"/>
          <w:sz w:val="28"/>
          <w:szCs w:val="28"/>
          <w:lang w:val="en-US" w:eastAsia="zh-CN"/>
        </w:rPr>
        <w:t>。坚持政治纪律学习常态化、长期化，严守纪律红线，谢绝一切社团及企业的兼职。</w:t>
      </w:r>
      <w:r>
        <w:rPr>
          <w:rFonts w:hint="eastAsia" w:ascii="仿宋" w:hAnsi="仿宋" w:eastAsia="仿宋" w:cs="华文中宋"/>
          <w:color w:val="FF0000"/>
          <w:sz w:val="30"/>
          <w:szCs w:val="30"/>
          <w:lang w:val="en-US" w:eastAsia="zh-CN"/>
        </w:rPr>
        <w:t>积极</w:t>
      </w:r>
      <w:r>
        <w:rPr>
          <w:rFonts w:hint="eastAsia" w:ascii="仿宋" w:hAnsi="仿宋" w:eastAsia="仿宋" w:cs="华文中宋"/>
          <w:color w:val="FF0000"/>
          <w:sz w:val="30"/>
          <w:szCs w:val="30"/>
          <w:lang w:eastAsia="zh-CN"/>
        </w:rPr>
        <w:t>配</w:t>
      </w:r>
      <w:r>
        <w:rPr>
          <w:rFonts w:hint="eastAsia" w:ascii="仿宋" w:hAnsi="仿宋" w:eastAsia="仿宋" w:cs="华文中宋"/>
          <w:color w:val="FF0000"/>
          <w:sz w:val="30"/>
          <w:szCs w:val="30"/>
          <w:lang w:val="en-US" w:eastAsia="zh-CN"/>
        </w:rPr>
        <w:t>合</w:t>
      </w:r>
      <w:r>
        <w:rPr>
          <w:rFonts w:hint="eastAsia" w:ascii="仿宋" w:hAnsi="仿宋" w:eastAsia="仿宋" w:cs="华文中宋"/>
          <w:color w:val="FF0000"/>
          <w:sz w:val="30"/>
          <w:szCs w:val="30"/>
          <w:lang w:eastAsia="zh-CN"/>
        </w:rPr>
        <w:t>巡视巡察和审计</w:t>
      </w:r>
      <w:r>
        <w:rPr>
          <w:rFonts w:hint="eastAsia" w:ascii="仿宋" w:hAnsi="仿宋" w:eastAsia="仿宋" w:cs="华文中宋"/>
          <w:color w:val="FF0000"/>
          <w:sz w:val="30"/>
          <w:szCs w:val="30"/>
          <w:lang w:val="en-US" w:eastAsia="zh-CN"/>
        </w:rPr>
        <w:t>工作</w:t>
      </w:r>
      <w:r>
        <w:rPr>
          <w:rFonts w:hint="eastAsia" w:ascii="仿宋" w:hAnsi="仿宋" w:eastAsia="仿宋" w:cs="华文中宋"/>
          <w:sz w:val="30"/>
          <w:szCs w:val="30"/>
          <w:lang w:eastAsia="zh-CN"/>
        </w:rPr>
        <w:t>，</w:t>
      </w:r>
      <w:r>
        <w:rPr>
          <w:rFonts w:hint="eastAsia" w:ascii="仿宋" w:hAnsi="仿宋" w:eastAsia="仿宋" w:cs="华文中宋"/>
          <w:sz w:val="30"/>
          <w:szCs w:val="30"/>
          <w:lang w:val="en-US" w:eastAsia="zh-CN"/>
        </w:rPr>
        <w:t>及时充分的提供巡视巡查审计部门要求的材料并按质保量地做好</w:t>
      </w:r>
      <w:r>
        <w:rPr>
          <w:rFonts w:hint="eastAsia" w:ascii="仿宋" w:hAnsi="仿宋" w:eastAsia="仿宋" w:cs="华文中宋"/>
          <w:color w:val="FF0000"/>
          <w:sz w:val="30"/>
          <w:szCs w:val="30"/>
          <w:lang w:eastAsia="zh-CN"/>
        </w:rPr>
        <w:t>整改</w:t>
      </w:r>
      <w:r>
        <w:rPr>
          <w:rFonts w:hint="eastAsia" w:ascii="仿宋" w:hAnsi="仿宋" w:eastAsia="仿宋" w:cs="华文中宋"/>
          <w:sz w:val="30"/>
          <w:szCs w:val="30"/>
          <w:lang w:eastAsia="zh-CN"/>
        </w:rPr>
        <w:t>工作</w:t>
      </w:r>
      <w:r>
        <w:rPr>
          <w:rFonts w:hint="eastAsia" w:ascii="仿宋" w:hAnsi="仿宋" w:eastAsia="仿宋" w:cs="华文中宋"/>
          <w:sz w:val="30"/>
          <w:szCs w:val="30"/>
          <w:lang w:val="en-US" w:eastAsia="zh-CN"/>
        </w:rPr>
        <w:t>。</w:t>
      </w:r>
    </w:p>
    <w:p>
      <w:pPr>
        <w:adjustRightInd w:val="0"/>
        <w:snapToGrid w:val="0"/>
        <w:spacing w:line="312" w:lineRule="auto"/>
        <w:ind w:firstLine="600" w:firstLineChars="200"/>
        <w:rPr>
          <w:rFonts w:hint="eastAsia" w:ascii="黑体" w:hAnsi="华文中宋" w:eastAsia="黑体" w:cs="Times New Roman"/>
          <w:sz w:val="30"/>
          <w:szCs w:val="30"/>
        </w:rPr>
      </w:pPr>
      <w:r>
        <w:rPr>
          <w:rFonts w:hint="eastAsia" w:ascii="黑体" w:hAnsi="华文中宋" w:eastAsia="黑体" w:cs="Times New Roman"/>
          <w:sz w:val="30"/>
          <w:szCs w:val="30"/>
        </w:rPr>
        <w:t>二、“能”方面履职尽责情况</w:t>
      </w:r>
    </w:p>
    <w:p>
      <w:pPr>
        <w:adjustRightInd w:val="0"/>
        <w:snapToGrid w:val="0"/>
        <w:spacing w:line="312" w:lineRule="auto"/>
        <w:ind w:firstLine="600" w:firstLineChars="200"/>
        <w:rPr>
          <w:rFonts w:hint="eastAsia" w:ascii="华文仿宋" w:hAnsi="华文仿宋" w:eastAsia="华文仿宋" w:cs="Times New Roman"/>
          <w:color w:val="auto"/>
          <w:sz w:val="30"/>
          <w:szCs w:val="30"/>
          <w:lang w:val="en-US" w:eastAsia="zh-CN"/>
        </w:rPr>
      </w:pPr>
      <w:r>
        <w:rPr>
          <w:rFonts w:hint="eastAsia" w:ascii="华文仿宋" w:hAnsi="华文仿宋" w:eastAsia="华文仿宋" w:cs="Times New Roman"/>
          <w:color w:val="auto"/>
          <w:sz w:val="30"/>
          <w:szCs w:val="30"/>
          <w:lang w:val="en-US" w:eastAsia="zh-CN"/>
        </w:rPr>
        <w:t>2022年，主持学院工作以来，着力推进四个建设引领全局工作，力求使学院工作的创新性和规范性结合上更上台阶。</w:t>
      </w:r>
    </w:p>
    <w:p>
      <w:pPr>
        <w:numPr>
          <w:ilvl w:val="0"/>
          <w:numId w:val="1"/>
        </w:numPr>
        <w:adjustRightInd w:val="0"/>
        <w:snapToGrid w:val="0"/>
        <w:spacing w:line="560" w:lineRule="exact"/>
        <w:ind w:firstLine="600" w:firstLineChars="200"/>
        <w:rPr>
          <w:rFonts w:hint="eastAsia" w:ascii="华文仿宋" w:hAnsi="华文仿宋" w:eastAsia="华文仿宋" w:cs="Times New Roman"/>
          <w:color w:val="auto"/>
          <w:sz w:val="30"/>
          <w:szCs w:val="30"/>
          <w:lang w:val="en-US" w:eastAsia="zh-CN"/>
        </w:rPr>
      </w:pPr>
      <w:r>
        <w:rPr>
          <w:rFonts w:hint="eastAsia" w:ascii="华文仿宋" w:hAnsi="华文仿宋" w:eastAsia="华文仿宋" w:cs="Times New Roman"/>
          <w:color w:val="auto"/>
          <w:sz w:val="30"/>
          <w:szCs w:val="30"/>
          <w:lang w:val="en-US" w:eastAsia="zh-CN"/>
        </w:rPr>
        <w:t>大力推进思想和安全建设。在日常的政治理论学习基础上，狠抓意识形态与安全稳定建设。</w:t>
      </w:r>
      <w:r>
        <w:rPr>
          <w:rFonts w:hint="eastAsia" w:ascii="华文仿宋" w:hAnsi="华文仿宋" w:eastAsia="华文仿宋" w:cs="Times New Roman"/>
          <w:color w:val="auto"/>
          <w:sz w:val="30"/>
          <w:szCs w:val="30"/>
          <w:lang w:val="en-US" w:eastAsia="zh-CN"/>
        </w:rPr>
        <w:t>一是大力开展党的二十大精神和习近平新时代中国特色主义思想学习。组织集中学习教育12次。意识形态工作严格做到“六纳入”、“四同步”。联合举办“道德讲堂”1次。二是抓好民族宗教等统战工作。认真落实“三带头”“四纳入”规定，按照“六个一”的标准，推动统战工作落地。三是严格落实平安建设领导责任制。抓好政治、疫情、治安、消防、交通等各项具体管理工作，确保了平安校园0风险。</w:t>
      </w:r>
    </w:p>
    <w:p>
      <w:pPr>
        <w:numPr>
          <w:ilvl w:val="0"/>
          <w:numId w:val="1"/>
        </w:numPr>
        <w:adjustRightInd w:val="0"/>
        <w:snapToGrid w:val="0"/>
        <w:spacing w:line="560" w:lineRule="exact"/>
        <w:ind w:firstLine="600" w:firstLineChars="200"/>
        <w:rPr>
          <w:rFonts w:ascii="仿宋_GB2312" w:hAnsi="宋体" w:eastAsia="仿宋_GB2312"/>
          <w:sz w:val="32"/>
          <w:szCs w:val="30"/>
        </w:rPr>
      </w:pPr>
      <w:r>
        <w:rPr>
          <w:rFonts w:hint="eastAsia" w:ascii="华文仿宋" w:hAnsi="华文仿宋" w:eastAsia="华文仿宋" w:cs="Times New Roman"/>
          <w:color w:val="auto"/>
          <w:sz w:val="30"/>
          <w:szCs w:val="30"/>
          <w:lang w:val="en-US" w:eastAsia="zh-CN"/>
        </w:rPr>
        <w:t>集中精力强化组织建设。一是领导班子建设。始终强调政治引领，加强政治学习，绷紧政治这根弦，把牢固树立“四个意识”，坚定“四个自信”，做到“两个维护”作为班子建设的重中之重。二是基层党组织建设。</w:t>
      </w:r>
      <w:r>
        <w:rPr>
          <w:rFonts w:hint="eastAsia" w:ascii="仿宋_GB2312" w:hAnsi="宋体" w:eastAsia="仿宋_GB2312"/>
          <w:sz w:val="32"/>
          <w:szCs w:val="30"/>
        </w:rPr>
        <w:t>5月份学院支部单设，成立机关第十二支部</w:t>
      </w:r>
      <w:r>
        <w:rPr>
          <w:rFonts w:hint="eastAsia" w:ascii="仿宋_GB2312" w:hAnsi="宋体" w:eastAsia="仿宋_GB2312"/>
          <w:sz w:val="32"/>
          <w:szCs w:val="30"/>
          <w:lang w:eastAsia="zh-CN"/>
        </w:rPr>
        <w:t>。</w:t>
      </w:r>
      <w:r>
        <w:rPr>
          <w:rFonts w:hint="eastAsia" w:ascii="仿宋_GB2312" w:hAnsi="宋体" w:eastAsia="仿宋_GB2312"/>
          <w:sz w:val="32"/>
          <w:szCs w:val="30"/>
          <w:lang w:val="en-US" w:eastAsia="zh-CN"/>
        </w:rPr>
        <w:t>单设以来开展支部活动5次、</w:t>
      </w:r>
      <w:r>
        <w:rPr>
          <w:rFonts w:hint="eastAsia" w:ascii="仿宋_GB2312" w:hAnsi="宋体" w:eastAsia="仿宋_GB2312"/>
          <w:sz w:val="32"/>
          <w:szCs w:val="30"/>
        </w:rPr>
        <w:t>开展谈心谈话2次，召开组织生活会、民主生活会各1次</w:t>
      </w:r>
      <w:r>
        <w:rPr>
          <w:rFonts w:hint="eastAsia" w:ascii="仿宋_GB2312" w:hAnsi="宋体" w:eastAsia="仿宋_GB2312"/>
          <w:sz w:val="32"/>
          <w:szCs w:val="30"/>
          <w:lang w:eastAsia="zh-CN"/>
        </w:rPr>
        <w:t>。</w:t>
      </w:r>
      <w:r>
        <w:rPr>
          <w:rFonts w:hint="eastAsia" w:ascii="仿宋_GB2312" w:hAnsi="宋体" w:eastAsia="仿宋_GB2312"/>
          <w:sz w:val="32"/>
          <w:szCs w:val="30"/>
        </w:rPr>
        <w:t>发展学生党员1名、入党积极分子9名。扎实开展党员领导干部下基层察民情解民忧暖民心活动，为师生办实事10余件。联合组织部开展“共同缔造、乡村振兴”活动1次</w:t>
      </w:r>
      <w:r>
        <w:rPr>
          <w:rFonts w:hint="eastAsia" w:ascii="仿宋_GB2312" w:hAnsi="宋体" w:eastAsia="仿宋_GB2312"/>
          <w:sz w:val="32"/>
          <w:szCs w:val="30"/>
          <w:lang w:eastAsia="zh-CN"/>
        </w:rPr>
        <w:t>。</w:t>
      </w:r>
    </w:p>
    <w:p>
      <w:pPr>
        <w:numPr>
          <w:ilvl w:val="0"/>
          <w:numId w:val="1"/>
        </w:numPr>
        <w:adjustRightInd w:val="0"/>
        <w:snapToGrid w:val="0"/>
        <w:spacing w:line="560" w:lineRule="exact"/>
        <w:ind w:firstLine="600" w:firstLineChars="200"/>
        <w:rPr>
          <w:rFonts w:ascii="仿宋_GB2312" w:hAnsi="宋体" w:eastAsia="仿宋_GB2312"/>
          <w:sz w:val="32"/>
          <w:szCs w:val="30"/>
        </w:rPr>
      </w:pPr>
      <w:r>
        <w:rPr>
          <w:rFonts w:hint="eastAsia" w:ascii="华文仿宋" w:hAnsi="华文仿宋" w:eastAsia="华文仿宋" w:cs="Times New Roman"/>
          <w:color w:val="auto"/>
          <w:sz w:val="30"/>
          <w:szCs w:val="30"/>
          <w:lang w:val="en-US" w:eastAsia="zh-CN"/>
        </w:rPr>
        <w:t>建章立制加强制度建设。坚持推进学院的日常管理有章可循，有规可依，</w:t>
      </w:r>
      <w:r>
        <w:rPr>
          <w:rFonts w:hint="eastAsia" w:ascii="仿宋_GB2312" w:hAnsi="宋体" w:eastAsia="仿宋_GB2312"/>
          <w:sz w:val="32"/>
          <w:szCs w:val="30"/>
        </w:rPr>
        <w:t>以</w:t>
      </w:r>
      <w:r>
        <w:rPr>
          <w:rFonts w:ascii="仿宋_GB2312" w:hAnsi="宋体" w:eastAsia="仿宋_GB2312"/>
          <w:sz w:val="32"/>
          <w:szCs w:val="30"/>
        </w:rPr>
        <w:t>制度建设</w:t>
      </w:r>
      <w:r>
        <w:rPr>
          <w:rFonts w:hint="eastAsia" w:ascii="仿宋_GB2312" w:hAnsi="宋体" w:eastAsia="仿宋_GB2312"/>
          <w:sz w:val="32"/>
          <w:szCs w:val="30"/>
        </w:rPr>
        <w:t>为抓手，优化部门基础管理。一年来，制定了《“互联网+”大学生创新创业大赛管理办法》、《双创训练营管理办法》《创新创业管理系统使用管理办法》等制度，制度得到很好的落实和执行。规范财务管理，严格执行内控制度。加强资产管理，切实做到资产台账清晰明确。档案管理机构健全，档案材料齐全规范</w:t>
      </w:r>
      <w:r>
        <w:rPr>
          <w:rFonts w:hint="eastAsia" w:ascii="仿宋_GB2312" w:hAnsi="宋体" w:eastAsia="仿宋_GB2312"/>
          <w:sz w:val="32"/>
          <w:szCs w:val="30"/>
          <w:lang w:eastAsia="zh-CN"/>
        </w:rPr>
        <w:t>。</w:t>
      </w:r>
      <w:r>
        <w:rPr>
          <w:rFonts w:hint="eastAsia" w:ascii="仿宋_GB2312" w:hAnsi="宋体" w:eastAsia="仿宋_GB2312"/>
          <w:sz w:val="32"/>
          <w:szCs w:val="30"/>
          <w:lang w:val="en-US" w:eastAsia="zh-CN"/>
        </w:rPr>
        <w:t>制度建设让学院的</w:t>
      </w:r>
      <w:r>
        <w:rPr>
          <w:rFonts w:hint="eastAsia" w:ascii="仿宋_GB2312" w:hAnsi="宋体" w:eastAsia="仿宋_GB2312"/>
          <w:sz w:val="32"/>
          <w:szCs w:val="30"/>
        </w:rPr>
        <w:t>基础管理</w:t>
      </w:r>
      <w:r>
        <w:rPr>
          <w:rFonts w:hint="eastAsia" w:ascii="仿宋_GB2312" w:hAnsi="宋体" w:eastAsia="仿宋_GB2312"/>
          <w:sz w:val="32"/>
          <w:szCs w:val="30"/>
          <w:lang w:val="en-US" w:eastAsia="zh-CN"/>
        </w:rPr>
        <w:t>条理明晰，效率得到极大优化</w:t>
      </w:r>
      <w:r>
        <w:rPr>
          <w:rFonts w:hint="eastAsia" w:ascii="仿宋_GB2312" w:hAnsi="宋体" w:eastAsia="仿宋_GB2312"/>
          <w:sz w:val="32"/>
          <w:szCs w:val="30"/>
        </w:rPr>
        <w:t>。</w:t>
      </w:r>
    </w:p>
    <w:p>
      <w:pPr>
        <w:numPr>
          <w:ilvl w:val="0"/>
          <w:numId w:val="1"/>
        </w:numPr>
        <w:adjustRightInd w:val="0"/>
        <w:snapToGrid w:val="0"/>
        <w:spacing w:line="560" w:lineRule="exact"/>
        <w:ind w:firstLine="640" w:firstLineChars="200"/>
        <w:rPr>
          <w:rFonts w:hint="eastAsia" w:ascii="华文仿宋" w:hAnsi="华文仿宋" w:eastAsia="华文仿宋" w:cs="Times New Roman"/>
          <w:color w:val="auto"/>
          <w:sz w:val="30"/>
          <w:szCs w:val="30"/>
          <w:lang w:val="en-US" w:eastAsia="zh-CN"/>
        </w:rPr>
      </w:pPr>
      <w:r>
        <w:rPr>
          <w:rFonts w:hint="eastAsia" w:ascii="仿宋_GB2312" w:hAnsi="宋体" w:eastAsia="仿宋_GB2312"/>
          <w:sz w:val="32"/>
          <w:szCs w:val="30"/>
          <w:lang w:val="en-US" w:eastAsia="zh-CN"/>
        </w:rPr>
        <w:t>警钟长鸣狠抓纪律建设。强</w:t>
      </w:r>
      <w:r>
        <w:rPr>
          <w:rFonts w:hint="eastAsia" w:ascii="仿宋_GB2312" w:hAnsi="宋体" w:eastAsia="仿宋_GB2312"/>
          <w:sz w:val="32"/>
          <w:szCs w:val="30"/>
          <w:lang w:val="en-US" w:eastAsia="zh-CN"/>
        </w:rPr>
        <w:t>化党风廉政及反腐败宣讲及措施落实。</w:t>
      </w:r>
      <w:r>
        <w:rPr>
          <w:rFonts w:hint="eastAsia" w:ascii="仿宋" w:hAnsi="仿宋" w:eastAsia="仿宋" w:cs="华文中宋"/>
          <w:color w:val="FF0000"/>
          <w:sz w:val="30"/>
          <w:szCs w:val="30"/>
          <w:lang w:eastAsia="zh-CN"/>
        </w:rPr>
        <w:t>严守保密纪律，强化保密意识，遵守保密工作责任制各项规定</w:t>
      </w:r>
      <w:r>
        <w:rPr>
          <w:rFonts w:hint="eastAsia" w:ascii="仿宋_GB2312" w:hAnsi="宋体" w:eastAsia="仿宋_GB2312"/>
          <w:sz w:val="32"/>
          <w:szCs w:val="30"/>
          <w:lang w:eastAsia="zh-CN"/>
        </w:rPr>
        <w:t>。</w:t>
      </w:r>
      <w:r>
        <w:rPr>
          <w:rFonts w:hint="eastAsia" w:ascii="仿宋_GB2312" w:hAnsi="宋体" w:eastAsia="仿宋_GB2312"/>
          <w:sz w:val="32"/>
          <w:szCs w:val="30"/>
          <w:lang w:val="en-US" w:eastAsia="zh-CN"/>
        </w:rPr>
        <w:t>一年以来，通过处务会、支部会议进行党风廉政宣讲、</w:t>
      </w:r>
      <w:r>
        <w:rPr>
          <w:rFonts w:hint="eastAsia" w:ascii="仿宋_GB2312" w:hAnsi="宋体" w:eastAsia="仿宋_GB2312"/>
          <w:sz w:val="32"/>
          <w:szCs w:val="30"/>
        </w:rPr>
        <w:t>部署党风廉政建设与反腐败工作</w:t>
      </w:r>
      <w:r>
        <w:rPr>
          <w:rFonts w:hint="eastAsia" w:ascii="仿宋_GB2312" w:hAnsi="宋体" w:eastAsia="仿宋_GB2312"/>
          <w:sz w:val="32"/>
          <w:szCs w:val="30"/>
          <w:lang w:val="en-US" w:eastAsia="zh-CN"/>
        </w:rPr>
        <w:t>累计5</w:t>
      </w:r>
      <w:r>
        <w:rPr>
          <w:rFonts w:hint="eastAsia" w:ascii="仿宋_GB2312" w:hAnsi="宋体" w:eastAsia="仿宋_GB2312"/>
          <w:sz w:val="32"/>
          <w:szCs w:val="30"/>
        </w:rPr>
        <w:t>次，扎实推进宣教月活动，带头讲廉政党课，</w:t>
      </w:r>
      <w:r>
        <w:rPr>
          <w:rFonts w:hint="eastAsia" w:ascii="仿宋_GB2312" w:hAnsi="宋体" w:eastAsia="仿宋_GB2312"/>
          <w:sz w:val="32"/>
          <w:szCs w:val="32"/>
        </w:rPr>
        <w:t>开展廉政谈话3次，“纪法同行”集中学习1次，拍摄廉政短片1部，</w:t>
      </w:r>
      <w:r>
        <w:rPr>
          <w:rFonts w:hint="eastAsia" w:ascii="仿宋_GB2312" w:hAnsi="宋体" w:eastAsia="仿宋_GB2312"/>
          <w:sz w:val="32"/>
          <w:szCs w:val="30"/>
        </w:rPr>
        <w:t>开展警示教育</w:t>
      </w:r>
      <w:r>
        <w:rPr>
          <w:rFonts w:ascii="仿宋_GB2312" w:hAnsi="宋体" w:eastAsia="仿宋_GB2312"/>
          <w:sz w:val="32"/>
          <w:szCs w:val="30"/>
        </w:rPr>
        <w:t>3</w:t>
      </w:r>
      <w:r>
        <w:rPr>
          <w:rFonts w:hint="eastAsia" w:ascii="仿宋_GB2312" w:hAnsi="宋体" w:eastAsia="仿宋_GB2312"/>
          <w:sz w:val="32"/>
          <w:szCs w:val="30"/>
        </w:rPr>
        <w:t>次</w:t>
      </w:r>
      <w:r>
        <w:rPr>
          <w:rFonts w:hint="eastAsia" w:ascii="仿宋_GB2312" w:hAnsi="宋体" w:eastAsia="仿宋_GB2312"/>
          <w:sz w:val="32"/>
          <w:szCs w:val="30"/>
          <w:lang w:eastAsia="zh-CN"/>
        </w:rPr>
        <w:t>，</w:t>
      </w:r>
      <w:r>
        <w:rPr>
          <w:rFonts w:hint="eastAsia" w:ascii="仿宋_GB2312" w:hAnsi="宋体" w:eastAsia="仿宋_GB2312"/>
          <w:sz w:val="32"/>
          <w:szCs w:val="30"/>
          <w:lang w:val="en-US" w:eastAsia="zh-CN"/>
        </w:rPr>
        <w:t>组织保密相关法律法规学习1次，考试1次</w:t>
      </w:r>
      <w:r>
        <w:rPr>
          <w:rFonts w:hint="eastAsia" w:ascii="仿宋_GB2312" w:hAnsi="宋体" w:eastAsia="仿宋_GB2312"/>
          <w:sz w:val="32"/>
          <w:szCs w:val="30"/>
        </w:rPr>
        <w:t>。同时，狠抓干部日常监督，运用“第一种形态”1次，对干部职工的苗头性、倾向性问题进行了批评教育。深入查找风险点14处，制定综合性风险防范制度1部。积极配合审计工作，对发现的问题坚决做到“照单全收，举一反三，整改到位”。</w:t>
      </w:r>
    </w:p>
    <w:p>
      <w:pPr>
        <w:numPr>
          <w:ilvl w:val="0"/>
          <w:numId w:val="2"/>
        </w:numPr>
        <w:spacing w:line="560" w:lineRule="exact"/>
        <w:ind w:firstLine="600" w:firstLineChars="200"/>
        <w:jc w:val="left"/>
        <w:rPr>
          <w:rFonts w:hint="eastAsia" w:ascii="黑体" w:hAnsi="黑体" w:eastAsia="黑体" w:cs="华文中宋"/>
          <w:sz w:val="30"/>
          <w:szCs w:val="30"/>
        </w:rPr>
      </w:pPr>
      <w:r>
        <w:rPr>
          <w:rFonts w:hint="eastAsia" w:ascii="黑体" w:hAnsi="黑体" w:eastAsia="黑体" w:cs="华文中宋"/>
          <w:sz w:val="30"/>
          <w:szCs w:val="30"/>
        </w:rPr>
        <w:t>“勤”方面履职尽责情况</w:t>
      </w:r>
    </w:p>
    <w:p>
      <w:pPr>
        <w:numPr>
          <w:numId w:val="0"/>
        </w:numPr>
        <w:adjustRightInd w:val="0"/>
        <w:snapToGrid w:val="0"/>
        <w:spacing w:line="560" w:lineRule="exact"/>
        <w:ind w:firstLine="640" w:firstLineChars="200"/>
        <w:rPr>
          <w:rFonts w:hint="eastAsia" w:ascii="仿宋_GB2312" w:hAnsi="宋体" w:eastAsia="仿宋_GB2312"/>
          <w:sz w:val="32"/>
          <w:szCs w:val="30"/>
        </w:rPr>
      </w:pPr>
      <w:r>
        <w:rPr>
          <w:rFonts w:hint="eastAsia" w:ascii="仿宋_GB2312" w:hAnsi="宋体" w:eastAsia="仿宋_GB2312"/>
          <w:sz w:val="32"/>
          <w:szCs w:val="30"/>
          <w:lang w:val="en-US" w:eastAsia="zh-CN"/>
        </w:rPr>
        <w:t>注意</w:t>
      </w:r>
      <w:r>
        <w:rPr>
          <w:rFonts w:hint="eastAsia" w:ascii="仿宋_GB2312" w:hAnsi="宋体" w:eastAsia="仿宋_GB2312"/>
          <w:sz w:val="32"/>
          <w:szCs w:val="30"/>
        </w:rPr>
        <w:t>树立责任意识，信守勤勉自律。勤勉敬业是对一名干部的起码要求。我能够正确对待各项工作任务，热爱本职工作，对工作中遇到的难题，总是千方百计，竭尽所能予以解决。我认为一个人的人生价值在于</w:t>
      </w:r>
      <w:r>
        <w:rPr>
          <w:rFonts w:hint="eastAsia" w:ascii="仿宋_GB2312" w:hAnsi="宋体" w:eastAsia="仿宋_GB2312"/>
          <w:sz w:val="32"/>
          <w:szCs w:val="30"/>
          <w:lang w:val="en-US" w:eastAsia="zh-CN"/>
        </w:rPr>
        <w:t>付出</w:t>
      </w:r>
      <w:r>
        <w:rPr>
          <w:rFonts w:hint="eastAsia" w:ascii="仿宋_GB2312" w:hAnsi="宋体" w:eastAsia="仿宋_GB2312"/>
          <w:sz w:val="32"/>
          <w:szCs w:val="30"/>
        </w:rPr>
        <w:t>、在于</w:t>
      </w:r>
      <w:r>
        <w:rPr>
          <w:rFonts w:hint="eastAsia" w:ascii="仿宋_GB2312" w:hAnsi="宋体" w:eastAsia="仿宋_GB2312"/>
          <w:sz w:val="32"/>
          <w:szCs w:val="30"/>
          <w:lang w:val="en-US" w:eastAsia="zh-CN"/>
        </w:rPr>
        <w:t>担当</w:t>
      </w:r>
      <w:r>
        <w:rPr>
          <w:rFonts w:hint="eastAsia" w:ascii="仿宋_GB2312" w:hAnsi="宋体" w:eastAsia="仿宋_GB2312"/>
          <w:sz w:val="32"/>
          <w:szCs w:val="30"/>
        </w:rPr>
        <w:t>、在于奉献，应以自己的绵薄之力回报社会。勤反映了一个人的工作态度和事业心，我始终保持着</w:t>
      </w:r>
      <w:r>
        <w:rPr>
          <w:rFonts w:hint="eastAsia" w:ascii="仿宋" w:hAnsi="仿宋" w:eastAsia="仿宋" w:cs="华文中宋"/>
          <w:sz w:val="30"/>
          <w:szCs w:val="30"/>
        </w:rPr>
        <w:t>兢兢业业、任劳任怨、默默奉献的工作作风</w:t>
      </w:r>
      <w:r>
        <w:rPr>
          <w:rFonts w:hint="eastAsia" w:ascii="仿宋" w:hAnsi="仿宋" w:eastAsia="仿宋" w:cs="华文中宋"/>
          <w:sz w:val="30"/>
          <w:szCs w:val="30"/>
          <w:lang w:val="en-US" w:eastAsia="zh-CN"/>
        </w:rPr>
        <w:t>和</w:t>
      </w:r>
      <w:r>
        <w:rPr>
          <w:rFonts w:hint="eastAsia" w:ascii="仿宋_GB2312" w:hAnsi="宋体" w:eastAsia="仿宋_GB2312"/>
          <w:sz w:val="32"/>
          <w:szCs w:val="30"/>
        </w:rPr>
        <w:t>良好的精神状态，将满腔热情的投入到繁忙的工作中，发扬“</w:t>
      </w:r>
      <w:r>
        <w:rPr>
          <w:rFonts w:hint="eastAsia" w:ascii="仿宋_GB2312" w:hAnsi="宋体" w:eastAsia="仿宋_GB2312"/>
          <w:sz w:val="32"/>
          <w:szCs w:val="30"/>
          <w:lang w:val="en-US" w:eastAsia="zh-CN"/>
        </w:rPr>
        <w:t>春蚕</w:t>
      </w:r>
      <w:r>
        <w:rPr>
          <w:rFonts w:hint="eastAsia" w:ascii="仿宋_GB2312" w:hAnsi="宋体" w:eastAsia="仿宋_GB2312"/>
          <w:sz w:val="32"/>
          <w:szCs w:val="30"/>
        </w:rPr>
        <w:t>”、“</w:t>
      </w:r>
      <w:r>
        <w:rPr>
          <w:rFonts w:hint="eastAsia" w:ascii="仿宋_GB2312" w:hAnsi="宋体" w:eastAsia="仿宋_GB2312"/>
          <w:sz w:val="32"/>
          <w:szCs w:val="30"/>
          <w:lang w:val="en-US" w:eastAsia="zh-CN"/>
        </w:rPr>
        <w:t>蜡烛</w:t>
      </w:r>
      <w:r>
        <w:rPr>
          <w:rFonts w:hint="eastAsia" w:ascii="仿宋_GB2312" w:hAnsi="宋体" w:eastAsia="仿宋_GB2312"/>
          <w:sz w:val="32"/>
          <w:szCs w:val="30"/>
        </w:rPr>
        <w:t>”精神</w:t>
      </w:r>
      <w:r>
        <w:rPr>
          <w:rFonts w:hint="eastAsia" w:ascii="仿宋_GB2312" w:hAnsi="宋体" w:eastAsia="仿宋_GB2312"/>
          <w:sz w:val="32"/>
          <w:szCs w:val="30"/>
          <w:lang w:eastAsia="zh-CN"/>
        </w:rPr>
        <w:t>，</w:t>
      </w:r>
      <w:r>
        <w:rPr>
          <w:rFonts w:hint="eastAsia" w:ascii="仿宋" w:hAnsi="仿宋" w:eastAsia="仿宋" w:cs="华文中宋"/>
          <w:sz w:val="30"/>
          <w:szCs w:val="30"/>
        </w:rPr>
        <w:t>先后</w:t>
      </w:r>
      <w:r>
        <w:rPr>
          <w:rFonts w:hint="eastAsia" w:ascii="仿宋" w:hAnsi="仿宋" w:eastAsia="仿宋" w:cs="华文中宋"/>
          <w:sz w:val="30"/>
          <w:szCs w:val="30"/>
          <w:lang w:val="en-US" w:eastAsia="zh-CN"/>
        </w:rPr>
        <w:t>赴</w:t>
      </w:r>
      <w:r>
        <w:rPr>
          <w:rFonts w:hint="eastAsia" w:ascii="仿宋" w:hAnsi="仿宋" w:eastAsia="仿宋" w:cs="华文中宋"/>
          <w:sz w:val="30"/>
          <w:szCs w:val="30"/>
        </w:rPr>
        <w:t>湖北西</w:t>
      </w:r>
      <w:r>
        <w:rPr>
          <w:rFonts w:hint="eastAsia" w:ascii="仿宋" w:hAnsi="仿宋" w:eastAsia="仿宋" w:cs="华文中宋"/>
          <w:sz w:val="30"/>
          <w:szCs w:val="30"/>
          <w:lang w:eastAsia="zh-CN"/>
        </w:rPr>
        <w:t>有</w:t>
      </w:r>
      <w:r>
        <w:rPr>
          <w:rFonts w:hint="eastAsia" w:ascii="仿宋" w:hAnsi="仿宋" w:eastAsia="仿宋" w:cs="华文中宋"/>
          <w:sz w:val="30"/>
          <w:szCs w:val="30"/>
        </w:rPr>
        <w:t>新经济产业园、</w:t>
      </w:r>
      <w:r>
        <w:rPr>
          <w:rFonts w:hint="eastAsia" w:ascii="仿宋" w:hAnsi="仿宋" w:eastAsia="仿宋" w:cs="华文中宋"/>
          <w:sz w:val="30"/>
          <w:szCs w:val="30"/>
          <w:lang w:eastAsia="zh-CN"/>
        </w:rPr>
        <w:t>武汉工商学院、磁湖汇、黄石市农业局、黄石市乡村振兴局等单位</w:t>
      </w:r>
      <w:r>
        <w:rPr>
          <w:rFonts w:hint="eastAsia" w:ascii="仿宋" w:hAnsi="仿宋" w:eastAsia="仿宋" w:cs="华文中宋"/>
          <w:sz w:val="30"/>
          <w:szCs w:val="30"/>
        </w:rPr>
        <w:t>调研学习，</w:t>
      </w:r>
      <w:r>
        <w:rPr>
          <w:rFonts w:hint="eastAsia" w:ascii="仿宋" w:hAnsi="仿宋" w:eastAsia="仿宋" w:cs="华文中宋"/>
          <w:sz w:val="30"/>
          <w:szCs w:val="30"/>
          <w:lang w:eastAsia="zh-CN"/>
        </w:rPr>
        <w:t>开阔了</w:t>
      </w:r>
      <w:r>
        <w:rPr>
          <w:rFonts w:hint="eastAsia" w:ascii="仿宋" w:hAnsi="仿宋" w:eastAsia="仿宋" w:cs="华文中宋"/>
          <w:sz w:val="30"/>
          <w:szCs w:val="30"/>
        </w:rPr>
        <w:t>视野，</w:t>
      </w:r>
      <w:r>
        <w:rPr>
          <w:rFonts w:hint="eastAsia" w:ascii="仿宋" w:hAnsi="仿宋" w:eastAsia="仿宋" w:cs="华文中宋"/>
          <w:sz w:val="30"/>
          <w:szCs w:val="30"/>
          <w:lang w:eastAsia="zh-CN"/>
        </w:rPr>
        <w:t>拓展了思路，</w:t>
      </w:r>
      <w:r>
        <w:rPr>
          <w:rFonts w:hint="eastAsia" w:ascii="仿宋" w:hAnsi="仿宋" w:eastAsia="仿宋" w:cs="华文中宋"/>
          <w:sz w:val="30"/>
          <w:szCs w:val="30"/>
          <w:lang w:val="en-US" w:eastAsia="zh-CN"/>
        </w:rPr>
        <w:t>为更好的推进学院的双创工作积累智力储备</w:t>
      </w:r>
      <w:r>
        <w:rPr>
          <w:rFonts w:hint="eastAsia" w:ascii="仿宋_GB2312" w:hAnsi="宋体" w:eastAsia="仿宋_GB2312"/>
          <w:sz w:val="32"/>
          <w:szCs w:val="30"/>
        </w:rPr>
        <w:t>。</w:t>
      </w:r>
    </w:p>
    <w:p>
      <w:pPr>
        <w:numPr>
          <w:ilvl w:val="0"/>
          <w:numId w:val="2"/>
        </w:numPr>
        <w:spacing w:line="560" w:lineRule="exact"/>
        <w:ind w:left="0" w:leftChars="0" w:firstLine="600" w:firstLineChars="200"/>
        <w:jc w:val="left"/>
        <w:rPr>
          <w:rFonts w:hint="eastAsia" w:ascii="黑体" w:hAnsi="黑体" w:eastAsia="黑体" w:cs="华文中宋"/>
          <w:sz w:val="30"/>
          <w:szCs w:val="30"/>
        </w:rPr>
      </w:pPr>
      <w:r>
        <w:rPr>
          <w:rFonts w:hint="eastAsia" w:ascii="黑体" w:hAnsi="黑体" w:eastAsia="黑体" w:cs="华文中宋"/>
          <w:sz w:val="30"/>
          <w:szCs w:val="30"/>
        </w:rPr>
        <w:t>“绩”方面履职尽责情况</w:t>
      </w:r>
    </w:p>
    <w:p>
      <w:pPr>
        <w:numPr>
          <w:ilvl w:val="0"/>
          <w:numId w:val="0"/>
        </w:numPr>
        <w:spacing w:line="560" w:lineRule="exact"/>
        <w:ind w:firstLine="600"/>
        <w:jc w:val="left"/>
        <w:rPr>
          <w:rFonts w:hint="eastAsia" w:ascii="仿宋_GB2312" w:hAnsi="华文中宋" w:eastAsia="仿宋_GB2312"/>
          <w:sz w:val="32"/>
          <w:szCs w:val="30"/>
        </w:rPr>
      </w:pPr>
      <w:r>
        <w:rPr>
          <w:rFonts w:hint="eastAsia" w:ascii="仿宋" w:hAnsi="仿宋" w:eastAsia="仿宋" w:cs="华文中宋"/>
          <w:sz w:val="30"/>
          <w:szCs w:val="30"/>
          <w:lang w:val="en-US" w:eastAsia="zh-CN"/>
        </w:rPr>
        <w:t>在班子成员和学院员工的支持和协助下，一年来经过共同努力，取得了如下成绩：</w:t>
      </w:r>
      <w:r>
        <w:rPr>
          <w:rFonts w:hint="eastAsia" w:ascii="仿宋" w:hAnsi="仿宋" w:eastAsia="仿宋" w:cs="华文中宋"/>
          <w:b/>
          <w:bCs/>
          <w:sz w:val="30"/>
          <w:szCs w:val="30"/>
          <w:lang w:val="en-US" w:eastAsia="zh-CN"/>
        </w:rPr>
        <w:t>一是</w:t>
      </w:r>
      <w:r>
        <w:rPr>
          <w:rFonts w:hint="eastAsia" w:ascii="仿宋" w:hAnsi="仿宋" w:eastAsia="仿宋" w:cs="华文中宋"/>
          <w:sz w:val="30"/>
          <w:szCs w:val="30"/>
          <w:lang w:val="en-US" w:eastAsia="zh-CN"/>
        </w:rPr>
        <w:t>推进</w:t>
      </w:r>
      <w:r>
        <w:rPr>
          <w:rFonts w:hint="eastAsia" w:ascii="楷体" w:hAnsi="楷体" w:eastAsia="楷体"/>
          <w:sz w:val="32"/>
          <w:szCs w:val="30"/>
        </w:rPr>
        <w:t>“互联网+”模式下的创新创业教育</w:t>
      </w:r>
      <w:r>
        <w:rPr>
          <w:rFonts w:hint="eastAsia" w:ascii="楷体" w:hAnsi="楷体" w:eastAsia="楷体"/>
          <w:sz w:val="32"/>
          <w:szCs w:val="30"/>
          <w:lang w:eastAsia="zh-CN"/>
        </w:rPr>
        <w:t>，</w:t>
      </w:r>
      <w:r>
        <w:rPr>
          <w:rFonts w:hint="eastAsia" w:ascii="楷体" w:hAnsi="楷体" w:eastAsia="楷体"/>
          <w:sz w:val="32"/>
          <w:szCs w:val="30"/>
          <w:lang w:val="en-US" w:eastAsia="zh-CN"/>
        </w:rPr>
        <w:t>成果斐然。截至12月初，累计</w:t>
      </w:r>
      <w:r>
        <w:rPr>
          <w:rFonts w:hint="eastAsia" w:ascii="仿宋_GB2312" w:hAnsi="华文中宋" w:eastAsia="仿宋_GB2312"/>
          <w:sz w:val="32"/>
          <w:szCs w:val="30"/>
        </w:rPr>
        <w:t>《设计思维与创新》慕课教学3933人，《创业指导》公共课教学暨SYB培训达4639人。</w:t>
      </w:r>
      <w:r>
        <w:rPr>
          <w:rFonts w:hint="eastAsia" w:ascii="仿宋_GB2312" w:hAnsi="华文中宋" w:eastAsia="仿宋_GB2312"/>
          <w:b/>
          <w:bCs/>
          <w:sz w:val="32"/>
          <w:szCs w:val="30"/>
          <w:lang w:val="en-US" w:eastAsia="zh-CN"/>
        </w:rPr>
        <w:t>二是</w:t>
      </w:r>
      <w:r>
        <w:rPr>
          <w:rFonts w:hint="eastAsia" w:ascii="仿宋_GB2312" w:hAnsi="华文中宋" w:eastAsia="仿宋_GB2312"/>
          <w:sz w:val="32"/>
          <w:szCs w:val="30"/>
        </w:rPr>
        <w:t>产学合作的深度广度进一步提升</w:t>
      </w:r>
      <w:r>
        <w:rPr>
          <w:rFonts w:hint="eastAsia" w:ascii="仿宋_GB2312" w:hAnsi="华文中宋" w:eastAsia="仿宋_GB2312"/>
          <w:sz w:val="32"/>
          <w:szCs w:val="30"/>
          <w:lang w:eastAsia="zh-CN"/>
        </w:rPr>
        <w:t>。</w:t>
      </w:r>
      <w:r>
        <w:rPr>
          <w:rFonts w:hint="eastAsia" w:ascii="仿宋_GB2312" w:hAnsi="华文中宋" w:eastAsia="仿宋_GB2312"/>
          <w:sz w:val="32"/>
          <w:szCs w:val="30"/>
          <w:lang w:val="en-US" w:eastAsia="zh-CN"/>
        </w:rPr>
        <w:t>进一步理清了合作机制，确立了新格局，强化了产学合作的实践性。</w:t>
      </w:r>
      <w:r>
        <w:rPr>
          <w:rFonts w:hint="eastAsia" w:ascii="仿宋_GB2312" w:hAnsi="华文中宋" w:eastAsia="仿宋_GB2312"/>
          <w:b/>
          <w:bCs/>
          <w:sz w:val="32"/>
          <w:szCs w:val="30"/>
          <w:lang w:val="en-US" w:eastAsia="zh-CN"/>
        </w:rPr>
        <w:t>三是</w:t>
      </w:r>
      <w:r>
        <w:rPr>
          <w:rFonts w:hint="eastAsia" w:ascii="仿宋_GB2312" w:hAnsi="华文中宋" w:eastAsia="仿宋_GB2312"/>
          <w:sz w:val="32"/>
          <w:szCs w:val="30"/>
          <w:lang w:val="en-US" w:eastAsia="zh-CN"/>
        </w:rPr>
        <w:t>圆满完成十四五规划年度工作要求，大学生创业率稳定在1%。</w:t>
      </w:r>
      <w:r>
        <w:rPr>
          <w:rFonts w:hint="eastAsia" w:ascii="仿宋_GB2312" w:hAnsi="华文中宋" w:eastAsia="仿宋_GB2312"/>
          <w:sz w:val="32"/>
          <w:szCs w:val="30"/>
        </w:rPr>
        <w:t>2022年我校大学生创业人数</w:t>
      </w:r>
      <w:r>
        <w:rPr>
          <w:rFonts w:hint="eastAsia" w:ascii="仿宋_GB2312" w:hAnsi="华文中宋" w:eastAsia="仿宋_GB2312"/>
          <w:sz w:val="32"/>
          <w:szCs w:val="30"/>
          <w:lang w:val="en-US" w:eastAsia="zh-CN"/>
        </w:rPr>
        <w:t>累计</w:t>
      </w:r>
      <w:r>
        <w:rPr>
          <w:rFonts w:hint="eastAsia" w:ascii="仿宋_GB2312" w:hAnsi="华文中宋" w:eastAsia="仿宋_GB2312"/>
          <w:sz w:val="32"/>
          <w:szCs w:val="30"/>
        </w:rPr>
        <w:t>达到200余人，其中毕业生创业42人，创业总人数超额完成1%</w:t>
      </w:r>
      <w:r>
        <w:rPr>
          <w:rFonts w:hint="eastAsia" w:ascii="仿宋_GB2312" w:hAnsi="华文中宋" w:eastAsia="仿宋_GB2312"/>
          <w:sz w:val="32"/>
          <w:szCs w:val="30"/>
          <w:lang w:val="en-US" w:eastAsia="zh-CN"/>
        </w:rPr>
        <w:t>的设定目标。</w:t>
      </w:r>
      <w:r>
        <w:rPr>
          <w:rFonts w:hint="eastAsia" w:ascii="仿宋_GB2312" w:hAnsi="华文中宋" w:eastAsia="仿宋_GB2312"/>
          <w:b/>
          <w:bCs/>
          <w:sz w:val="32"/>
          <w:szCs w:val="30"/>
          <w:lang w:val="en-US" w:eastAsia="zh-CN"/>
        </w:rPr>
        <w:t>四是</w:t>
      </w:r>
      <w:r>
        <w:rPr>
          <w:rFonts w:hint="eastAsia" w:ascii="仿宋_GB2312" w:hAnsi="华文中宋" w:eastAsia="仿宋_GB2312"/>
          <w:sz w:val="32"/>
          <w:szCs w:val="30"/>
        </w:rPr>
        <w:t>创业教育研究中心建设</w:t>
      </w:r>
      <w:r>
        <w:rPr>
          <w:rFonts w:hint="eastAsia" w:ascii="仿宋_GB2312" w:hAnsi="华文中宋" w:eastAsia="仿宋_GB2312"/>
          <w:sz w:val="32"/>
          <w:szCs w:val="30"/>
          <w:lang w:val="en-US" w:eastAsia="zh-CN"/>
        </w:rPr>
        <w:t>按计划推进。</w:t>
      </w:r>
      <w:r>
        <w:rPr>
          <w:rFonts w:hint="eastAsia" w:ascii="仿宋_GB2312" w:hAnsi="华文中宋" w:eastAsia="仿宋_GB2312"/>
          <w:sz w:val="32"/>
          <w:szCs w:val="30"/>
        </w:rPr>
        <w:t>中心具有博士学历、副高职称研究人员已稳定在30人，创业教育硕士研究生达14人</w:t>
      </w:r>
      <w:r>
        <w:rPr>
          <w:rFonts w:hint="eastAsia" w:ascii="仿宋_GB2312" w:hAnsi="华文中宋" w:eastAsia="仿宋_GB2312"/>
          <w:sz w:val="32"/>
          <w:szCs w:val="30"/>
          <w:lang w:eastAsia="zh-CN"/>
        </w:rPr>
        <w:t>，</w:t>
      </w:r>
      <w:r>
        <w:rPr>
          <w:rFonts w:hint="eastAsia" w:ascii="仿宋_GB2312" w:hAnsi="华文中宋" w:eastAsia="仿宋_GB2312"/>
          <w:sz w:val="32"/>
          <w:szCs w:val="30"/>
        </w:rPr>
        <w:t>中心发表专业论文3篇。2022年，中心在成都吉利学院设立研究生实习实训基地，开展双创共建活动</w:t>
      </w:r>
      <w:r>
        <w:rPr>
          <w:rFonts w:hint="eastAsia" w:ascii="仿宋_GB2312" w:hAnsi="华文中宋" w:eastAsia="仿宋_GB2312"/>
          <w:sz w:val="32"/>
          <w:szCs w:val="30"/>
          <w:lang w:eastAsia="zh-CN"/>
        </w:rPr>
        <w:t>。</w:t>
      </w:r>
      <w:r>
        <w:rPr>
          <w:rFonts w:hint="eastAsia" w:ascii="仿宋_GB2312" w:hAnsi="华文中宋" w:eastAsia="仿宋_GB2312"/>
          <w:b/>
          <w:bCs/>
          <w:sz w:val="32"/>
          <w:szCs w:val="30"/>
          <w:lang w:val="en-US" w:eastAsia="zh-CN"/>
        </w:rPr>
        <w:t>五是</w:t>
      </w:r>
      <w:r>
        <w:rPr>
          <w:rFonts w:hint="eastAsia" w:ascii="楷体" w:hAnsi="楷体" w:eastAsia="楷体"/>
          <w:sz w:val="32"/>
          <w:szCs w:val="32"/>
        </w:rPr>
        <w:t>环湖大学科技园进一步做实做强。</w:t>
      </w:r>
      <w:r>
        <w:rPr>
          <w:rFonts w:hint="eastAsia" w:ascii="仿宋_GB2312" w:hAnsi="华文中宋" w:eastAsia="仿宋_GB2312"/>
          <w:sz w:val="32"/>
          <w:szCs w:val="30"/>
        </w:rPr>
        <w:t>7月份，正式获批省级大学科技园。</w:t>
      </w:r>
      <w:r>
        <w:rPr>
          <w:rFonts w:hint="eastAsia" w:ascii="仿宋_GB2312" w:hAnsi="华文中宋" w:eastAsia="仿宋_GB2312"/>
          <w:sz w:val="32"/>
          <w:szCs w:val="30"/>
          <w:lang w:val="en-US" w:eastAsia="zh-CN"/>
        </w:rPr>
        <w:t>本年度</w:t>
      </w:r>
      <w:r>
        <w:rPr>
          <w:rFonts w:hint="eastAsia" w:ascii="仿宋_GB2312" w:hAnsi="华文中宋" w:eastAsia="仿宋_GB2312"/>
          <w:sz w:val="32"/>
          <w:szCs w:val="30"/>
        </w:rPr>
        <w:t>，科技园新入驻企业</w:t>
      </w:r>
      <w:r>
        <w:rPr>
          <w:rFonts w:hint="eastAsia" w:ascii="仿宋_GB2312" w:hAnsi="华文中宋" w:eastAsia="仿宋_GB2312"/>
          <w:sz w:val="32"/>
          <w:szCs w:val="30"/>
          <w:lang w:val="en-US" w:eastAsia="zh-CN"/>
        </w:rPr>
        <w:t>超过</w:t>
      </w:r>
      <w:r>
        <w:rPr>
          <w:rFonts w:hint="eastAsia" w:ascii="仿宋_GB2312" w:hAnsi="华文中宋" w:eastAsia="仿宋_GB2312"/>
          <w:sz w:val="32"/>
          <w:szCs w:val="30"/>
        </w:rPr>
        <w:t>8家，总入驻企业41家，培育高新技术企业4家，获得专利90项，2022年实现产值1.04亿元，税收371万元，总体实力位居省属高校前</w:t>
      </w:r>
      <w:r>
        <w:rPr>
          <w:rFonts w:hint="eastAsia" w:ascii="仿宋_GB2312" w:hAnsi="华文中宋" w:eastAsia="仿宋_GB2312"/>
          <w:sz w:val="32"/>
          <w:szCs w:val="30"/>
          <w:lang w:val="en-US" w:eastAsia="zh-CN"/>
        </w:rPr>
        <w:t>十</w:t>
      </w:r>
      <w:r>
        <w:rPr>
          <w:rFonts w:hint="eastAsia" w:ascii="仿宋_GB2312" w:hAnsi="华文中宋" w:eastAsia="仿宋_GB2312"/>
          <w:sz w:val="32"/>
          <w:szCs w:val="30"/>
        </w:rPr>
        <w:t>。同时，配合黄石创新型城市建设，积极筹备科技园二期规划工作，前往华新水泥旧址、江北工业园等地调研，为科技园下一步发展做好决策论证工作。</w:t>
      </w:r>
    </w:p>
    <w:p>
      <w:pPr>
        <w:numPr>
          <w:ilvl w:val="0"/>
          <w:numId w:val="2"/>
        </w:numPr>
        <w:spacing w:line="560" w:lineRule="exact"/>
        <w:ind w:left="0" w:leftChars="0" w:firstLine="600" w:firstLineChars="200"/>
        <w:jc w:val="left"/>
        <w:rPr>
          <w:rFonts w:hint="eastAsia" w:ascii="黑体" w:hAnsi="黑体" w:eastAsia="黑体" w:cs="华文中宋"/>
          <w:sz w:val="30"/>
          <w:szCs w:val="30"/>
        </w:rPr>
      </w:pPr>
      <w:r>
        <w:rPr>
          <w:rFonts w:hint="eastAsia" w:ascii="黑体" w:hAnsi="黑体" w:eastAsia="黑体" w:cs="华文中宋"/>
          <w:sz w:val="30"/>
          <w:szCs w:val="30"/>
        </w:rPr>
        <w:t>“廉”方面履职尽责情况</w:t>
      </w:r>
    </w:p>
    <w:p>
      <w:pPr>
        <w:adjustRightInd w:val="0"/>
        <w:snapToGrid w:val="0"/>
        <w:spacing w:line="312" w:lineRule="auto"/>
        <w:ind w:firstLine="643" w:firstLineChars="200"/>
        <w:rPr>
          <w:rFonts w:hint="eastAsia" w:ascii="华文仿宋" w:hAnsi="华文仿宋" w:eastAsia="华文仿宋" w:cs="Times New Roman"/>
          <w:sz w:val="30"/>
          <w:szCs w:val="30"/>
        </w:rPr>
      </w:pPr>
      <w:r>
        <w:rPr>
          <w:rFonts w:hint="eastAsia" w:ascii="仿宋_GB2312" w:hAnsi="华文中宋" w:eastAsia="仿宋_GB2312"/>
          <w:b/>
          <w:bCs/>
          <w:sz w:val="32"/>
          <w:szCs w:val="30"/>
          <w:lang w:val="en-US" w:eastAsia="zh-CN"/>
        </w:rPr>
        <w:t>1、充分履行领导责任制</w:t>
      </w:r>
      <w:r>
        <w:rPr>
          <w:rFonts w:hint="eastAsia" w:ascii="仿宋_GB2312" w:hAnsi="华文中宋" w:eastAsia="仿宋_GB2312"/>
          <w:sz w:val="32"/>
          <w:szCs w:val="30"/>
          <w:lang w:val="en-US" w:eastAsia="zh-CN"/>
        </w:rPr>
        <w:t>。</w:t>
      </w:r>
      <w:r>
        <w:rPr>
          <w:rFonts w:hint="eastAsia" w:ascii="华文仿宋" w:hAnsi="华文仿宋" w:eastAsia="华文仿宋" w:cs="Times New Roman"/>
          <w:sz w:val="30"/>
          <w:szCs w:val="30"/>
        </w:rPr>
        <w:t>按照党风廉政建设责任制的规定，认真履行“一岗双责”，把党风廉政建设和反腐倡廉工作纳入日常工作管理，结合分管工作，制定具体的措施，狠抓措施落实。在工作会议上，对落实党风廉政建设责任制进行专题部署。对重点人员进行廉政谈话，发现倾向性苗头，及时解决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firstLine="643" w:firstLineChars="200"/>
        <w:textAlignment w:val="auto"/>
        <w:rPr>
          <w:rFonts w:hint="eastAsia" w:ascii="华文仿宋" w:hAnsi="华文仿宋" w:eastAsia="华文仿宋" w:cs="Times New Roman"/>
          <w:sz w:val="30"/>
          <w:szCs w:val="30"/>
        </w:rPr>
      </w:pPr>
      <w:r>
        <w:rPr>
          <w:rFonts w:hint="eastAsia" w:ascii="仿宋_GB2312" w:hAnsi="华文中宋" w:eastAsia="仿宋_GB2312"/>
          <w:b/>
          <w:bCs/>
          <w:sz w:val="32"/>
          <w:szCs w:val="30"/>
          <w:lang w:val="en-US" w:eastAsia="zh-CN"/>
        </w:rPr>
        <w:t>2、加</w:t>
      </w:r>
      <w:r>
        <w:rPr>
          <w:rFonts w:hint="eastAsia" w:ascii="仿宋_GB2312" w:hAnsi="华文中宋" w:eastAsia="仿宋_GB2312"/>
          <w:b/>
          <w:bCs/>
          <w:sz w:val="32"/>
          <w:szCs w:val="30"/>
          <w:lang w:val="en-US" w:eastAsia="zh-CN"/>
        </w:rPr>
        <w:t>强廉政教育强化监</w:t>
      </w:r>
      <w:r>
        <w:rPr>
          <w:rFonts w:hint="eastAsia" w:ascii="仿宋_GB2312" w:hAnsi="华文中宋" w:eastAsia="仿宋_GB2312"/>
          <w:b/>
          <w:bCs/>
          <w:sz w:val="32"/>
          <w:szCs w:val="30"/>
          <w:lang w:val="en-US" w:eastAsia="zh-CN"/>
        </w:rPr>
        <w:t>管措施。</w:t>
      </w:r>
      <w:r>
        <w:rPr>
          <w:rFonts w:hint="eastAsia" w:ascii="仿宋_GB2312" w:hAnsi="华文中宋" w:eastAsia="仿宋_GB2312"/>
          <w:b w:val="0"/>
          <w:bCs w:val="0"/>
          <w:sz w:val="32"/>
          <w:szCs w:val="30"/>
          <w:lang w:val="en-US" w:eastAsia="zh-CN"/>
        </w:rPr>
        <w:t>创新廉政教育模式使廉政和反腐意识深入人心。</w:t>
      </w:r>
      <w:r>
        <w:rPr>
          <w:rFonts w:hint="eastAsia" w:ascii="仿宋_GB2312" w:hAnsi="宋体" w:eastAsia="仿宋_GB2312"/>
          <w:sz w:val="32"/>
          <w:szCs w:val="30"/>
          <w:lang w:val="en-US" w:eastAsia="zh-CN"/>
        </w:rPr>
        <w:t>作为部门负责人，我</w:t>
      </w:r>
      <w:r>
        <w:rPr>
          <w:rFonts w:hint="eastAsia" w:ascii="仿宋_GB2312" w:hAnsi="宋体" w:eastAsia="仿宋_GB2312"/>
          <w:sz w:val="32"/>
          <w:szCs w:val="30"/>
        </w:rPr>
        <w:t>带头讲廉政党课</w:t>
      </w:r>
      <w:r>
        <w:rPr>
          <w:rFonts w:hint="eastAsia" w:ascii="仿宋_GB2312" w:hAnsi="宋体" w:eastAsia="仿宋_GB2312"/>
          <w:sz w:val="32"/>
          <w:szCs w:val="30"/>
          <w:lang w:eastAsia="zh-CN"/>
        </w:rPr>
        <w:t>。</w:t>
      </w:r>
      <w:r>
        <w:rPr>
          <w:rFonts w:hint="eastAsia" w:ascii="仿宋_GB2312" w:hAnsi="宋体" w:eastAsia="仿宋_GB2312"/>
          <w:sz w:val="32"/>
          <w:szCs w:val="30"/>
          <w:lang w:val="en-US" w:eastAsia="zh-CN"/>
        </w:rPr>
        <w:t>并以大家喜闻乐见的短视频方式拍摄廉政短片，进行廉政教育。</w:t>
      </w:r>
      <w:r>
        <w:rPr>
          <w:rFonts w:hint="eastAsia" w:ascii="华文仿宋" w:hAnsi="华文仿宋" w:eastAsia="华文仿宋" w:cs="Times New Roman"/>
          <w:sz w:val="30"/>
          <w:szCs w:val="30"/>
        </w:rPr>
        <w:t>多次开展谈心谈话，开展廉政风险大讨论、大排查。结合工作实际，梳理廉政隐患</w:t>
      </w:r>
      <w:r>
        <w:rPr>
          <w:rFonts w:hint="eastAsia" w:ascii="华文仿宋" w:hAnsi="华文仿宋" w:eastAsia="华文仿宋" w:cs="Times New Roman"/>
          <w:sz w:val="30"/>
          <w:szCs w:val="30"/>
          <w:lang w:val="en-US" w:eastAsia="zh-CN"/>
        </w:rPr>
        <w:t>14处</w:t>
      </w:r>
      <w:r>
        <w:rPr>
          <w:rFonts w:hint="eastAsia" w:ascii="华文仿宋" w:hAnsi="华文仿宋" w:eastAsia="华文仿宋" w:cs="Times New Roman"/>
          <w:sz w:val="30"/>
          <w:szCs w:val="30"/>
        </w:rPr>
        <w:t>，制定有针对性的堵漏措施，落实廉政规定，</w:t>
      </w:r>
      <w:bookmarkStart w:id="0" w:name="_GoBack"/>
      <w:bookmarkEnd w:id="0"/>
      <w:r>
        <w:rPr>
          <w:rFonts w:hint="eastAsia" w:ascii="华文仿宋" w:hAnsi="华文仿宋" w:eastAsia="华文仿宋" w:cs="Times New Roman"/>
          <w:sz w:val="30"/>
          <w:szCs w:val="30"/>
        </w:rPr>
        <w:t>层层抓落实，杜绝队伍中违纪违法的事情发生。</w:t>
      </w:r>
    </w:p>
    <w:p>
      <w:pPr>
        <w:adjustRightInd w:val="0"/>
        <w:snapToGrid w:val="0"/>
        <w:spacing w:line="312" w:lineRule="auto"/>
        <w:ind w:firstLine="643" w:firstLineChars="200"/>
        <w:rPr>
          <w:rFonts w:hint="eastAsia" w:ascii="华文仿宋" w:hAnsi="华文仿宋" w:eastAsia="华文仿宋" w:cs="Times New Roman"/>
          <w:sz w:val="30"/>
          <w:szCs w:val="30"/>
        </w:rPr>
      </w:pPr>
      <w:r>
        <w:rPr>
          <w:rFonts w:hint="eastAsia" w:ascii="仿宋_GB2312" w:hAnsi="华文中宋" w:eastAsia="仿宋_GB2312"/>
          <w:b/>
          <w:bCs/>
          <w:sz w:val="32"/>
          <w:szCs w:val="30"/>
          <w:lang w:val="en-US" w:eastAsia="zh-CN"/>
        </w:rPr>
        <w:t>3、正本清源、查漏补缺，防控廉政风险。</w:t>
      </w:r>
      <w:r>
        <w:rPr>
          <w:rFonts w:hint="eastAsia" w:ascii="华文仿宋" w:hAnsi="华文仿宋" w:eastAsia="华文仿宋" w:cs="Times New Roman"/>
          <w:sz w:val="30"/>
          <w:szCs w:val="30"/>
        </w:rPr>
        <w:t>一是管好自己。坚持认真学习，真抓实干，秉公用权，廉洁从政，加强党性修养和煅炼，自觉遵守党的纪律和国家法律法规，以《党风廉政责任书》所规定的内容和要求为行为准则，认真贯彻执行。具体工作中，在有关程序和细节上公开透明，严格落实政策，为服务</w:t>
      </w:r>
      <w:r>
        <w:rPr>
          <w:rFonts w:hint="eastAsia" w:ascii="华文仿宋" w:hAnsi="华文仿宋" w:eastAsia="华文仿宋" w:cs="Times New Roman"/>
          <w:sz w:val="30"/>
          <w:szCs w:val="30"/>
          <w:lang w:eastAsia="zh-CN"/>
        </w:rPr>
        <w:t>处室其他教师和学生团队</w:t>
      </w:r>
      <w:r>
        <w:rPr>
          <w:rFonts w:hint="eastAsia" w:ascii="华文仿宋" w:hAnsi="华文仿宋" w:eastAsia="华文仿宋" w:cs="Times New Roman"/>
          <w:sz w:val="30"/>
          <w:szCs w:val="30"/>
        </w:rPr>
        <w:t>用好权，把好关。二是管好干部职工。深入排查职权行使过程中存在的廉政风险点，把廉政风险防控融入业务工作管理流程，健全风险防控措施，完善风险防控机制。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12" w:lineRule="auto"/>
        <w:ind w:firstLine="643" w:firstLineChars="200"/>
        <w:textAlignment w:val="auto"/>
        <w:rPr>
          <w:rFonts w:hint="default" w:ascii="仿宋_GB2312" w:hAnsi="华文中宋" w:eastAsia="仿宋_GB2312"/>
          <w:b/>
          <w:bCs/>
          <w:sz w:val="32"/>
          <w:szCs w:val="30"/>
          <w:lang w:val="en-US" w:eastAsia="zh-CN"/>
        </w:rPr>
      </w:pPr>
    </w:p>
    <w:p>
      <w:pPr>
        <w:rPr>
          <w:rFonts w:hint="default" w:ascii="仿宋" w:hAnsi="仿宋" w:eastAsia="仿宋" w:cs="华文中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F0DC6"/>
    <w:multiLevelType w:val="singleLevel"/>
    <w:tmpl w:val="80BF0DC6"/>
    <w:lvl w:ilvl="0" w:tentative="0">
      <w:start w:val="1"/>
      <w:numFmt w:val="chineseCounting"/>
      <w:suff w:val="nothing"/>
      <w:lvlText w:val="（%1）"/>
      <w:lvlJc w:val="left"/>
      <w:rPr>
        <w:rFonts w:hint="eastAsia"/>
      </w:rPr>
    </w:lvl>
  </w:abstractNum>
  <w:abstractNum w:abstractNumId="1">
    <w:nsid w:val="911A0237"/>
    <w:multiLevelType w:val="singleLevel"/>
    <w:tmpl w:val="911A023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NDM5NDkyMzZiYTlmMGM5Y2MxMTQ1Mjg3NjQ4NDQifQ=="/>
  </w:docVars>
  <w:rsids>
    <w:rsidRoot w:val="00000000"/>
    <w:rsid w:val="069413B0"/>
    <w:rsid w:val="10FA2C63"/>
    <w:rsid w:val="1D194BFD"/>
    <w:rsid w:val="28477E7C"/>
    <w:rsid w:val="2C772F7A"/>
    <w:rsid w:val="2C810FF4"/>
    <w:rsid w:val="335412B4"/>
    <w:rsid w:val="35EC7A61"/>
    <w:rsid w:val="3B003F2D"/>
    <w:rsid w:val="3DB7583A"/>
    <w:rsid w:val="43737FC8"/>
    <w:rsid w:val="4CD11FBA"/>
    <w:rsid w:val="56901303"/>
    <w:rsid w:val="573B10CF"/>
    <w:rsid w:val="57936014"/>
    <w:rsid w:val="5C936557"/>
    <w:rsid w:val="64BD3942"/>
    <w:rsid w:val="6FBB7EC7"/>
    <w:rsid w:val="71192664"/>
    <w:rsid w:val="78F4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2866</Words>
  <Characters>2911</Characters>
  <Lines>0</Lines>
  <Paragraphs>0</Paragraphs>
  <TotalTime>22</TotalTime>
  <ScaleCrop>false</ScaleCrop>
  <LinksUpToDate>false</LinksUpToDate>
  <CharactersWithSpaces>2913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2022-12-08T07:04:00Z</dcterms:created>
  <dc:creator>ThinkVision</dc:creator>
  <cp:lastModifiedBy>吴杉/产学合作处、创新创业学院/行政部门/湖北师范大学</cp:lastModifiedBy>
  <cp:lastPrinted>2022-12-08T15:21:41Z</cp:lastPrinted>
  <dcterms:modified xsi:type="dcterms:W3CDTF">2022-12-08T15:42:53Z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58372380C8E14837AD85C995B702EDED</vt:lpwstr>
  </property>
</Properties>
</file>